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bCs/>
          <w:i w:val="0"/>
          <w:iCs w:val="0"/>
          <w:caps w:val="0"/>
          <w:color w:val="343434"/>
          <w:spacing w:val="0"/>
          <w:sz w:val="30"/>
          <w:szCs w:val="30"/>
        </w:rPr>
      </w:pPr>
      <w:bookmarkStart w:id="0" w:name="_GoBack"/>
      <w:bookmarkEnd w:id="0"/>
      <w:r>
        <w:rPr>
          <w:rFonts w:hint="eastAsia" w:ascii="宋体" w:hAnsi="宋体" w:eastAsia="宋体" w:cs="宋体"/>
          <w:b/>
          <w:bCs/>
          <w:i w:val="0"/>
          <w:iCs w:val="0"/>
          <w:caps w:val="0"/>
          <w:color w:val="343434"/>
          <w:spacing w:val="0"/>
          <w:kern w:val="0"/>
          <w:sz w:val="30"/>
          <w:szCs w:val="30"/>
          <w:lang w:val="en-US" w:eastAsia="zh-CN" w:bidi="ar"/>
        </w:rPr>
        <w:t>中共中央印发《中国共产党纪律处分条例》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4" w:lineRule="atLeast"/>
        <w:ind w:left="0" w:right="0" w:firstLine="0"/>
        <w:jc w:val="left"/>
        <w:textAlignment w:val="center"/>
        <w:rPr>
          <w:rFonts w:hint="eastAsia" w:ascii="宋体" w:hAnsi="宋体" w:eastAsia="宋体" w:cs="宋体"/>
          <w:i w:val="0"/>
          <w:iCs w:val="0"/>
          <w:caps w:val="0"/>
          <w:spacing w:val="0"/>
          <w:sz w:val="30"/>
          <w:szCs w:val="30"/>
        </w:rPr>
      </w:pPr>
      <w:r>
        <w:rPr>
          <w:rFonts w:hint="eastAsia" w:ascii="宋体" w:hAnsi="宋体" w:eastAsia="宋体" w:cs="宋体"/>
          <w:i w:val="0"/>
          <w:iCs w:val="0"/>
          <w:caps w:val="0"/>
          <w:spacing w:val="0"/>
          <w:kern w:val="0"/>
          <w:sz w:val="30"/>
          <w:szCs w:val="30"/>
          <w:lang w:val="en-US" w:eastAsia="zh-CN" w:bidi="ar"/>
        </w:rPr>
        <w:t>www.qstheory.cn 2023-12-27 22:57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新华社北京12月27日电 近日，中共中央印发了修订后的《中国共产党纪律处分条例》（以下简称《条例》），并发出通知，要求各地区各部门认真遵照执行。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《条例》全文如下。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中国共产党纪律处分条例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（2003年12月23日中共中央政治局会议审议批准　2003年12月31日中共中央发布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2023年12月8日中共中央政治局会议第三次修订　2023年12月19日中共中央发布）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第一编　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第一章　总体要求和适用范围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第四条　党的纪律处分工作遵循下列原则：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（一）坚持党要管党、全面从严治党。把严的基调、严的措施、严的氛围长期坚持下去，加强对党的各级组织和全体党员的教育、管理和监督，把纪律挺在前面，抓早抓小、防微杜渐。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（二）党纪面前一律平等。对违犯党纪的党组织和党员必须严肃、公正执行纪律，党内不允许有任何不受纪律约束的党组织和党员。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（三）实事求是。对党组织和党员违犯党纪的行为，应当以事实为依据，以党章、其他党内法规和国家法律法规为准绳，执纪执法贯通，准确认定行为性质，区别不同情况，恰当予以处理。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（五）惩前毖后、治病救人。处理违犯党纪的党组织和党员，应当实行惩戒与教育相结合，做到宽严相济。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第六条　本条例适用于违犯党纪应当受到党纪责任追究的党组织和党员。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第二章　违纪与纪律处分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重点查处党的十八大以来不收敛、不收手，问题线索反映集中、群众反映强烈，政治问题和经济问题交织的腐败案件，违反中央八项规定精神的问题。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第八条　对党员的纪律处分种类：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（一）警告；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（二）严重警告；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（三）撤销党内职务；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（四）留党察看；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（五）开除党籍。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第九条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（一）改组；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（二）解散。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第十条　党员受到警告处分一年内、受到严重警告处分一年半内，不得在党内提拔职务或者进一步使用，也不得向党外组织推荐担任高于其原任职务的党外职务或者进一步使用。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党员受到撤销党内职务处分，或者依照前款规定受到严重警告处分的，二年内不得在党内担任和向党外组织推荐担任与其原任职务相当或者高于其原任职务的职务。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第十三条　党员受到开除党籍处分，五年内不得重新入党，也不得推荐担任与其原任职务相当或者高于其原任职务的党外职务。另有规定不准重新入党的，依照规定。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第十四条　党员干部受到党纪处分，需要同时进行组织处理的，党组织应当按照规定给予组织处理。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党的各级代表大会的代表受到留党察看以上处分的，党组织应当终止其代表资格。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第十五条　对于受到改组处理的党组织领导机构成员，除应当受到撤销党内职务以上处分的外，均自然免职。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第三章　纪律处分运用规则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第十七条　有下列情形之一的，可以从轻或者减轻处分：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（一）主动交代本人应当受到党纪处分的问题；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（二）在组织谈话函询、初步核实、立案审查过程中，能够配合核实审查工作，如实说明本人违纪违法事实；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（三）检举同案人或者其他人应当受到党纪处分或者法律追究的问题，经查证属实，或者有其他立功表现；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（四）主动挽回损失、消除不良影响或者有效阻止危害结果发生；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（五）主动上交或者退赔违纪所得；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（六）党内法规规定的其他从轻或者减轻处分情形。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第十八条　根据案件的特殊情况，由中央纪委决定或者经省（部）级纪委（不含副省级市纪委）决定并呈报中央纪委批准，对违纪党员也可以在本条例规定的处分幅度以外减轻处分。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党员有作风纪律方面的苗头性、倾向性问题或者违犯党纪情节轻微的，可以给予谈话提醒、批评教育、责令检查等，或者予以诫勉，不予党纪处分。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党员行为虽然造成损失或者后果，但不是出于故意或者过失，而是由于不可抗力等原因所引起的，不追究党纪责任。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第二十条　有下列情形之一的，应当从重或者加重处分：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（一）强迫、唆使他人违纪；</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（二）拒不上交或者退赔违纪所得；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（三）违纪受处分后又因故意违纪应当受到党纪处分；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（四）违纪受处分后，又被发现其受处分前没有交代的其他应当受到党纪处分的问题；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（五）党内法规规定的其他从重或者加重处分情形。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第二十一条　党员在党纪处分影响期内又受到党纪处分的，其影响期为原处分尚未执行的影响期与新处分影响期之和。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第二十二条　从轻处分，是指在本条例规定的违纪行为应当受到的处分幅度以内，给予较轻的处分。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从重处分，是指在本条例规定的违纪行为应当受到的处分幅度以内，给予较重的处分。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第二十三条　减轻处分，是指在本条例规定的违纪行为应当受到的处分幅度以外，减轻一档给予处分。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加重处分，是指在本条例规定的违纪行为应当受到的处分幅度以外，加重一档给予处分。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本条例规定的只有开除党籍处分一个档次的违纪行为，不适用第一款减轻处分的规定。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第二十五条　一个违纪行为同时触犯本条例两个以上条款的，依照处分较重的条款定性处理。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一个条款规定的违纪构成要件全部包含在另一个条款规定的违纪构成要件中，特别规定与一般规定不一致的，适用特别规定。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第二十六条　二人以上共同故意违纪的，对为首者，从重处分，本条例另有规定的除外；对其他成员，按照其在共同违纪中所起的作用和应负的责任，分别给予处分。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对于经济方面共同违纪的，按照个人参与数额及其所起作用，分别给予处分。对共同违纪的为首者，情节严重的，按照共同违纪的总数额处分。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教唆他人违纪的，应当按照其在共同违纪中所起的作用追究党纪责任。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第四章　对违法犯罪党员的纪律处分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第二十八条　对违法犯罪的党员，应当按照规定给予党纪处分，做到适用纪律和适用法律有机融合，党纪政务等处分相匹配。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第二十九条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违反国家财经纪律，在公共资金收支、税务管理、国有资产管理、政府采购管理、金融管理、财务会计管理等财经活动中有违法行为的，依照前款规定处理。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党员有嫖娼或者吸食、注射毒品等丧失党员条件，严重败坏党的形象行为的，应当给予开除党籍处分。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第三十一条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第三十二条　党员被依法留置、逮捕的，党组织应当按照管理权限中止其表决权、选举权和被选举权等党员权利。根据监察机关、司法机关处理结果，可以恢复其党员权利的，应当及时予以恢复。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第三十三条　党员犯罪情节轻微，人民检察院依法作出不起诉决定的，或者人民法院依法作出有罪判决并免予刑事处罚的，应当给予撤销党内职务、留党察看或者开除党籍处分。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党员犯罪，被单处罚金的，依照前款规定处理。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第三十四条　党员犯罪，有下列情形之一的，应当给予开除党籍处分：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（一）因故意犯罪被依法判处刑法规定的主刑（含宣告缓刑）；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（二）被单处或者附加剥夺政治权利；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（三）因过失犯罪，被依法判处三年以上（不含三年）有期徒刑。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因过失犯罪被判处三年以下有期徒刑或者被判处管制、拘役的，一般应当开除党籍。对于个别可以不开除党籍的，应当对照处分违纪党员批准权限的规定，报请再上一级党组织批准。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第五章　其他规定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第三十六条　预备党员违犯党纪，情节较轻，可以保留预备党员资格的，党组织应当对其批评教育或者延长预备期；情节较重的，应当取消其预备党员资格。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第三十七条　对违纪后下落不明的党员，应当区别情况作出处理：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（一）对有严重违纪行为，应当给予开除党籍处分的，党组织应当作出决定，开除其党籍；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（二）除前项规定的情况外，下落不明时间超过六个月的，党组织应当按照党章规定对其予以除名。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第三十九条　违纪行为有关责任人员的区分：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（一）直接责任者，是指在其职责范围内，不履行或者不正确履行自己的职责，对造成的损失或者后果起决定性作用的党员或者党员领导干部；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（二）主要领导责任者，是指在其职责范围内，对主管的工作不履行或者不正确履行职责，对造成的损失或者后果负直接领导责任的党员领导干部；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（三）重要领导责任者，是指在其职责范围内，对应管的工作或者参与决定的工作不履行或者不正确履行职责，对造成的损失或者后果负次要领导责任的党员领导干部。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本条例所称领导责任者，包括主要领导责任者和重要领导责任者。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第四十条　本条例所称主动交代，是指涉嫌违纪的党员在组织谈话函询、初步核实前向有关组织交代自己的问题，或者在谈话函询、初步核实和立案审查期间交代组织未掌握的问题。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第四十一条　担任职级、单独职务序列等级的党员干部违犯党纪受到处分，需要对其职级、单独职务序列等级进行调整的，参照本条例关于党外职务的规定执行。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第四十二条　计算经济损失应当计算立案时已经实际造成的全部财产损失，包括为挽回违纪行为所造成损失而支付的各种开支、费用。立案后至处理前持续发生的经济损失，应当一并计算在内。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第四十三条　对于违纪行为所获得的经济利益，应当收缴或者责令退赔。对于主动上交的违纪所得和经济损失赔偿，应当予以接收，并按照规定收缴或者返还有关单位、个人。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对于违纪行为所获得的职务、职级、职称、学历、学位、奖励、资格等其他利益，应当由承办案件的纪检机关或者由其上级纪检机关建议有关组织、部门、单位按照规定予以纠正。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对于依照本条例第三十七条、第三十八条规定处理的党员，经调查确属其实施违纪行为获得的利益，依照本条规定处理。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第四十五条　执行党纪处分决定的机关或者受处分党员所在单位，应当在六个月内将处分决定的执行情况向作出或者批准处分决定的机关报告。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党员对所受党纪处分不服的，可以依照党章及有关规定提出申诉。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第四十六条　党员因违犯党纪受到处分，影响期满后，党组织无需取消对其的处分。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第四十七条　本条例所称以上、以下，除有特别标明外均含本级、本数。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第四十八条　本条例总则适用于有党纪处分规定的其他党内法规，但是中共中央发布或者批准发布的其他党内法规有特别规定的除外。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第二编　分则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第六章　对违反政治纪律行为的处分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（一）公开发表违背四项基本原则，违背、歪曲党的改革开放决策，或者其他有严重政治问题的文章、演说、宣言、声明等；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（二）妄议党中央大政方针，破坏党的集中统一；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（三）丑化党和国家形象，或者诋毁、诬蔑党和国家领导人、英雄模范，或者歪曲党的历史、中华人民共和国历史、人民军队历史。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私自阅看、浏览、收听第五十条、第五十一条所列内容之一的报刊、书籍、音像制品、电子读物，以及网络文本、图片、音频、视频资料等，情节严重的，给予警告、严重警告或者撤销党内职务处分。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第五十三条　在党内组织秘密集团或者组织其他分裂党的活动的，给予开除党籍处分。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参加秘密集团或者参加其他分裂党的活动的，给予留党察看或者开除党籍处分。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第五十五条　搞投机钻营，结交政治骗子或者被政治骗子利用的，给予严重警告或者撤销党内职务处分；情节严重的，给予留党察看或者开除党籍处分。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充当政治骗子的，给予撤销党内职务、留党察看或者开除党籍处分。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不顾党和国家大局，搞部门或者地方保护主义的，依照前款规定处理。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搞劳民伤财的“形象工程”、“政绩工程”的，从重或者加重处分。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第五十九条　制造、散布、传播政治谣言，破坏党的团结统一的，给予警告或者严重警告处分；情节较重的，给予撤销党内职务或者留党察看处分；情节严重的，给予开除党籍处分。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政治品行恶劣，匿名诬告，有意陷害或者制造其他谣言，造成损害或者不良影响的，依照前款规定处理。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第六十一条　不按照有关规定向组织请示、报告重大事项，对直接责任者和领导责任者，情节较重的，给予警告或者严重警告处分；情节严重的，给予撤销党内职务或者留党察看处分。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第六十三条　对抗组织审查，有下列行为之一的，给予警告或者严重警告处分；情节较重的，给予撤销党内职务或者留党察看处分；情节严重的，给予开除党籍处分：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（一）串供或者伪造、销毁、转移、隐匿证据；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（二）阻止他人揭发检举、提供证据材料；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（三）包庇同案人员；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（四）向组织提供虚假情况，掩盖事实；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（五）其他对抗组织审查行为。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未经组织批准参加其他集会、游行、示威等活动，情节较轻的，给予警告或者严重警告处分；情节较重的，给予撤销党内职务或者留党察看处分；情节严重的，给予开除党籍处分。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第六十五条　组织、参加旨在反对党的领导、反对社会主义制度或者敌视政府等组织的，对策划者、组织者和骨干分子，给予开除党籍处分。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第六十六条　组织、参加会道门或者邪教组织的，对策划者、组织者和骨干分子，给予开除党籍处分。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对不明真相的参加人员，经批评教育后确有悔改表现的，可以免予处分或者不予处分。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第六十七条　从事、参与挑拨破坏民族关系制造事端或者参加民族分裂活动的，对策划者、组织者和骨干分子，给予开除党籍处分。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有其他违反党和国家民族政策的行为，情节较轻的，给予警告或者严重警告处分；情节较重的，给予撤销党内职务或者留党察看处分；情节严重的，给予开除党籍处分。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第六十八条　组织、利用宗教活动反对党的理论、路线、方针、政策和决议，破坏民族团结的，对策划者、组织者和骨干分子，给予开除党籍处分。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对其他参加人员，给予撤销党内职务或者留党察看处分；情节严重的，给予开除党籍处分。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有其他违反党和国家宗教政策的行为，情节较轻的，给予警告或者严重警告处分；情节较重的，给予撤销党内职务或者留党察看处分；情节严重的，给予开除党籍处分。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第七十条　组织迷信活动的，给予撤销党内职务或者留党察看处分；情节严重的，给予开除党籍处分。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参加迷信活动或者个人搞迷信活动，造成不良影响的，给予警告或者严重警告处分；情节较重的，给予撤销党内职务或者留党察看处分；情节严重的，给予开除党籍处分。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对不明真相的参加人员，经批评教育后确有悔改表现的，可以免予处分或者不予处分。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第七十一条　组织、利用宗族势力对抗党和政府，妨碍党和国家的方针政策以及决策部署的实施，或者破坏党的基层组织建设的，对策划者、组织者和骨干分子，给予开除党籍处分。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对其他参加人员，给予撤销党内职务或者留党察看处分；情节严重的，给予开除党籍处分。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第七十二条　在国（境）外、外国驻华使（领）馆申请政治避难，或者违纪后逃往国（境）外、外国驻华使（领）馆的，给予开除党籍处分。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在国（境）外公开发表反对党和政府的文章、演说、宣言、声明等的，依照前款规定处理。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故意为上述行为提供方便条件的，给予留党察看或者开除党籍处分。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第七十三条　在涉外活动中，其言行在政治上造成恶劣影响，损害党和国家尊严、利益的，给予撤销党内职务或者留党察看处分；情节严重的，给予开除党籍处分。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第七章　对违反组织纪律行为的处分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第七十七条　违反民主集中制原则，有下列行为之一的，给予警告或者严重警告处分；情节严重的，给予撤销党内职务或者留党察看处分：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（一）拒不执行或者擅自改变党组织作出的重大决定；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（二）违反议事规则，个人或者少数人决定重大问题；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（三）故意规避集体决策，决定重大事项、重要干部任免、重要项目安排和大额资金使用；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（四）借集体决策名义集体违规。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第七十八条　下级党组织拒不执行或者擅自改变上级党组织决定的，对直接责任者和领导责任者，给予警告或者严重警告处分；情节严重的，给予撤销党内职务或者留党察看处分。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第七十九条　拒不执行党组织的分配、调动、交流等决定的，给予警告、严重警告或者撤销党内职务处分。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在特殊时期或者紧急状况下，拒不执行党组织上述决定的，给予留党察看或者开除党籍处分。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第八十一条　有下列行为之一，情节较重的，给予警告或者严重警告处分：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（一）违反个人有关事项报告规定，隐瞒不报；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（二）在组织进行谈话函询时，不如实向组织说明问题；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（三）不按要求报告或者不如实报告个人去向；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（四）不如实填报个人档案资料。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有前款第二项规定的行为，同时向组织提供虚假情况、掩盖事实的，依照本条例第六十三条规定处理。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篡改、伪造个人档案资料的，给予严重警告处分；情节严重的，给予撤销党内职务或者留党察看处分。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隐瞒入党前严重错误的，一般应当予以除名；对入党多年且一贯表现好，或者在工作中作出突出贡献的，给予严重警告、撤销党内职务或者留党察看处分。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第八十二条　党员领导干部违反有关规定组织、参加自发成立的老乡会、校友会、战友会等，情节严重的，给予警告、严重警告或者撤销党内职务处分。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第八十三条　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（一）在民主推荐、民主测评、组织考察和党内选举中搞拉票、助选等非组织活动；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（二）在法律规定的投票、选举活动中违背组织原则搞非组织活动，组织、怂恿、诱使他人投票、表决；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（三）在选举中进行其他违反党章、其他党内法规和有关章程活动。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搞有组织的拉票贿选，或者用公款拉票贿选的，从重或者加重处分。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用人失察失误造成严重后果的，对直接责任者和领导责任者，依照前款规定处理。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（一）以党纪政务等处分规避组织调整；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（二）以组织调整代替党纪政务等处分；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（三）其他避重就轻作出处理行为。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弄虚作假，骗取职务、职级、职称、待遇、资格、学历、学位、荣誉、称号或者其他利益的，依照前款规定处理。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第八十七条　侵犯党员的表决权、选举权和被选举权，情节较重的，给予警告或者严重警告处分；情节严重的，给予撤销党内职务处分。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以强迫、威胁、欺骗、拉拢等手段，妨害党员自主行使表决权、选举权和被选举权的，给予撤销党内职务、留党察看或者开除党籍处分。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第八十八条　有下列行为之一的，对直接责任者和领导责任者，给予警告或者严重警告处分；情节较重的，给予撤销党内职务或者留党察看处分；情节严重的，给予开除党籍处分：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（一）对批评、检举、控告进行阻挠、压制，或者将批评、检举、控告材料私自扣压、销毁，或者故意将其泄露给他人；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（二）对党员的申辩、辩护、作证等进行压制，造成不良后果；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（三）压制党员申诉，造成不良后果，或者不按照有关规定处理党员申诉；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（四）其他侵犯党员权利行为，造成不良后果。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对批评人、检举人、控告人、证人及其他人员打击报复的，从重或者加重处分。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违反有关规定程序发展党员的，对直接责任者和领导责任者，依照前款规定处理。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第九十条　违反有关规定取得外国国籍或者获取国（境）外永久居留资格、长期居留许可的，给予撤销党内职务、留党察看或者开除党籍处分。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虽经批准因私出国（境）但存在擅自变更路线、无正当理由超期未归等超出批准范围出国（境）行为，情节较重的，给予警告或者严重警告处分；情节严重的，给予撤销党内职务处分。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故意为他人脱离组织出走提供方便条件的，给予警告、严重警告或者撤销党内职务处分。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第八章　对违反廉洁纪律行为的处分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第九十四条　党员干部必须正确行使人民赋予的权力，清正廉洁，反对特权思想和特权现象，反对任何滥用职权、谋求私利的行为。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收受其他明显超出正常礼尚往来的财物的，依照前款规定处理。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以讲课费、课题费、咨询费等名义变相送礼的，依照前款规定处理。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第九十九条　借用管理和服务对象的钱款、住房、车辆等，可能影响公正执行公务，情节较重的，给予警告或者严重警告处分；情节严重的，给予撤销党内职务、留党察看或者开除党籍处分。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通过民间借贷等金融活动获取大额回报，可能影响公正执行公务的，依照前款规定处理。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第一百零一条　接受、提供可能影响公正执行公务的宴请或者旅游、健身、娱乐等活动安排，情节较重的，给予警告或者严重警告处分；情节严重的，给予撤销党内职务或者留党察看处分。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（一）经商办企业；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（二）拥有非上市公司（企业）的股份或者证券；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（三）买卖股票或者进行其他证券投资；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（四）从事有偿中介活动；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（五）在国（境）外注册公司或者投资入股；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（六）其他违反有关规定从事营利活动的行为。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违反有关规定在经济组织、社会组织等单位中兼职，或者经批准兼职但获取薪酬、奖金、津贴等额外利益的，依照第一款规定处理。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利用职权或者职务上的影响，为配偶、子女及其配偶等亲属和其他特定关系人吸收存款、推销金融产品、经营名贵特产类特殊资源等提供帮助谋取利益的，依照前款规定处理。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第一百零八条　党和国家机关违反有关规定经商办企业的，对直接责任者和领导责任者，给予警告或者严重警告处分；情节严重的，给予撤销党内职务处分。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第一百一十条　在分配、购买住房中侵犯国家、集体利益，情节较轻的，给予警告或者严重警告处分；情节较重的，给予撤销党内职务或者留党察看处分；情节严重的，给予开除党籍处分。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利用职权或者职务上的影响，将应当由本人、配偶、子女及其配偶等亲属、身边工作人员和其他特定关系人个人支付的费用，由下属单位、其他单位或者他人支付、报销的，依照前款规定处理。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第一百一十二条　利用职权或者职务上的影响，违反有关规定占用公物归个人使用，时间超过六个月，情节较重的，给予警告或者严重警告处分；情节严重的，给予撤销党内职务处分。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占用公物进行营利活动的，给予警告或者严重警告处分；情节较重的，给予撤销党内职务或者留党察看处分；情节严重的，给予开除党籍处分。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将公物借给他人进行营利活动的，依照前款规定处理。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（一）公款旅游或者以学习培训、考察调研、职工疗养等为名变相公款旅游；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（二）改变公务行程，借机旅游；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（三）参加所管理企业、下属单位组织的考察活动，借机旅游。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以考察、学习、培训、研讨、招商、参展等名义变相用公款出国（境）旅游的，对直接责任者和领导责任者，依照前款规定处理。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第一百一十六条　违反接待管理规定，超标准、超范围接待或者借机大吃大喝，对直接责任者和领导责任者，情节较重的，给予警告或者严重警告处分；情节严重的，给予撤销党内职务处分。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第一百一十八条　违反会议活动管理规定，有下列行为之一，对直接责任者和领导责任者，情节较重的，给予警告或者严重警告处分；情节严重的，给予撤销党内职务处分：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（一）到禁止召开会议的风景名胜区开会；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（二）决定或者批准举办各类节会、庆典活动；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（三）其他违反会议活动管理规定行为。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擅自举办评比达标表彰、创建示范活动或者借评比达标表彰、创建示范活动收取费用的，对直接责任者和领导责任者，依照前款规定处理。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第一百一十九条　违反办公用房管理等规定，有下列行为之一，对直接责任者和领导责任者，情节较重的，给予警告或者严重警告处分；情节严重的，给予撤销党内职务处分：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（一）决定或者批准兴建、装修办公楼、培训中心等楼堂馆所；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（二）超标准配备、使用办公用房；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（三）未经批准租用、借用办公用房；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（四）用公款包租、占用客房或者其他场所供个人使用；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（五）其他违反办公用房管理等规定行为。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第一百二十条　搞权色交易或者给予财物搞钱色交易的，给予警告或者严重警告处分；情节较重的，给予撤销党内职务或者留党察看处分；情节严重的，给予开除党籍处分。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第一百二十一条　有其他违反廉洁纪律规定行为的，应当视具体情节给予警告直至开除党籍处分。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第九章　对违反群众纪律行为的处分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（一）超标准、超范围向群众筹资筹劳、摊派费用，加重群众负担；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（二）违反有关规定扣留、收缴群众款物或者处罚群众；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（三）克扣群众财物，或者违反有关规定拖欠群众钱款；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（四）在管理、服务活动中违反有关规定收取费用；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（五）在办理涉及群众事务时刁难群众、吃拿卡要；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（六）其他侵害群众利益行为。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在乡村振兴领域有上述行为的，从重或者加重处分。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第一百二十三条　干涉生产经营自主权，致使群众财产遭受较大损失的，对直接责任者和领导责任者，给予警告或者严重警告处分；情节严重的，给予撤销党内职务或者留党察看处分。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第一百二十五条　利用宗族或者黑恶势力等欺压群众，或者纵容涉黑涉恶活动、为黑恶势力充当“保护伞”的，给予撤销党内职务或者留党察看处分；情节严重的，给予开除党籍处分。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第一百二十六条　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（一）对涉及群众生产、生活等切身利益的问题依照政策或者有关规定能解决而不及时解决，庸懒无为、效率低下，造成不良影响；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（二）对符合政策的群众诉求消极应付、推诿扯皮，损害党群、干群关系；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（三）对待群众态度恶劣、简单粗暴，造成不良影响；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（四）弄虚作假，欺上瞒下，损害群众利益；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（五）其他不作为、乱作为、慢作为、假作为等损害群众利益行为。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第一百二十七条　遇到国家财产和群众生命财产受到严重威胁时，能救而不救，情节较重的，给予警告、严重警告或者撤销党内职务处分；情节严重的，给予留党察看或者开除党籍处分。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第一百二十九条　有其他违反群众纪律规定行为的，应当视具体情节给予警告直至开除党籍处分。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第十章　对违反工作纪律行为的处分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党员领导干部对于到任前已经存在且属于其职责范围内的问题，消极回避、推卸责任，造成严重损害或者严重不良影响的，依照前款规定处理。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（一）热衷于搞舆论造势、浮在表面；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（二）单纯以会议贯彻会议、以文件落实文件，在实际工作中不见诸行动；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（三）脱离实际，不作深入调查研究，搞随意决策、机械执行；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（四）违反精文减会有关规定搞文山会海；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（五）在督查检查考核等工作中搞层层加码、过度留痕，增加基层工作负担；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（六）工作中其他形式主义、官僚主义行为。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（一）擅自超出“三定”规定范围调整职责、设置机构、核定领导职数和配备人员；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（二）违规干预地方机构设置；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（三）其他违反机构编制管理规定行为。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（一）不按照规定受理、办理信访事项；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（二）对规模性集体访等处置不力，导致事态扩大；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（三）对党委和政府信访部门提出的改进工作、完善政策等建议重视不够、落实不力，导致问题长期得不到解决；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（四）其他不履行或者不正确履行信访工作职责行为。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不履行或者不正确履行职责，导致信访事项发生，造成不良影响或者严重后果的，对直接责任者和领导责任者，依照前款规定处理。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第一百三十六条　党组织有下列行为之一，对直接责任者和领导责任者，情节较重的，给予警告或者严重警告处分；情节严重的，给予撤销党内职务或者留党察看处分：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（一）党员被立案审查期间，擅自批准其出差、出国（境）、辞职，或者对其交流、提拔职务、晋升职级、进一步使用、奖励，或者办理退休手续；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（二）党员被依法追究刑事责任后，不按照规定给予党纪处分，或者对党员违反国家法律法规的行为，应当给予党纪处分而不处分；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（三）党纪处分决定或者申诉复查决定作出后，不按照规定落实决定中关于被处分人党籍、职务、职级、待遇等事项；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（四）党员受到党纪处分后，不按照干部管理权限和组织关系对受处分党员开展日常教育、管理和监督工作。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第一百三十七条　滥用问责，或者在问责工作中严重不负责任，造成不良影响的，对直接责任者和领导责任者，给予警告或者严重警告处分；情节严重的，给予撤销党内职务处分。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第一百三十八条　因工作不负责任致使所管理的人员叛逃的，对直接责任者和领导责任者，给予警告或者严重警告处分；情节严重的，给予撤销党内职务处分。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因工作不负责任致使所管理的人员出逃、出走，对直接责任者和领导责任者，情节较重的，给予警告或者严重警告处分；情节严重的，给予撤销党内职务处分。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对统计造假失察，造成严重后果的，对直接责任者和领导责任者，给予警告或者严重警告处分；情节严重的，给予撤销党内职务、留党察看或者开除党籍处分。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在上级检查、视察工作或者向上级汇报、报告工作时纵容、唆使、暗示、强迫下级说假话、报假情的，从重或者加重处分。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（一）干预和插手建设工程项目承发包、土地使用权出让、政府采购、房地产开发与经营、矿产资源开发利用、中介机构服务等活动；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（二）干预和插手国有企业重组改制、兼并、破产、产权交易、清产核资、资产评估、资产转让、重大项目投资以及其他重大经营活动等事项；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（三）干预和插手批办各类行政许可和资金借贷等事项；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（四）干预和插手经济纠纷；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（五）干预和插手集体资金、资产和资源的使用、分配、承包、租赁等事项。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违反有关规定干预和插手公共财政资金分配、项目立项评审、功勋荣誉表彰奖励等活动，造成重大损失或者不良影响的，依照前款规定处理。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私自留存涉及党组织关于干部选拔任用、纪律审查、巡视巡察等方面资料，情节较重的，给予警告或者严重警告处分；情节严重的，给予撤销党内职务处分。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第一百四十六条　以不正当方式谋求本人或者其他人用公款出国（境），情节较轻的，给予警告处分；情节较重的，给予严重警告处分；情节严重的，给予撤销党内职务处分。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第十一章　对违反生活纪律行为的处分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第一百五十条　生活奢靡、铺张浪费、贪图享乐、追求低级趣味，造成不良影响的，给予警告或者严重警告处分；情节严重的，给予撤销党内职务处分。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第一百五十一条　与他人发生不正当性关系，造成不良影响的，给予警告或者严重警告处分；情节较重的，给予撤销党内职务或者留党察看处分；情节严重的，给予开除党籍处分。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利用职权、教养关系、从属关系或者其他相类似关系与他人发生性关系的，从重处分。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第一百五十二条　党员领导干部不重视家风建设，对配偶、子女及其配偶失管失教，造成不良影响或者严重后果的，给予警告或者严重警告处分；情节严重的，给予撤销党内职务处分。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第一百五十四条　有其他严重违反社会公德、家庭美德行为的，应当视具体情节给予警告直至开除党籍处分。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第三编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第一百五十五条　各省、自治区、直辖市党委可以根据本条例，结合各自工作的实际情况，制定单项实施规定。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第一百五十六条　中央军事委员会可以根据本条例，结合中国人民解放军和中国人民武装警察部队的实际情况，制定补充规定或者单项规定。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第一百五十七条　本条例由中央纪委负责解释。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第一百五十八条　本条例自2024年1月1日起施行。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384" w:lineRule="atLeast"/>
        <w:ind w:left="0" w:right="0" w:firstLine="0"/>
        <w:jc w:val="left"/>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zFhYThhYTdhYzRhMzM1ZWVhNjBmMWRlNjQyMmQifQ=="/>
  </w:docVars>
  <w:rsids>
    <w:rsidRoot w:val="00000000"/>
    <w:rsid w:val="2CCC3219"/>
    <w:rsid w:val="32C11D1C"/>
    <w:rsid w:val="648C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2024-04-30T00:06:00Z</dcterms:created>
  <dc:creator>我的电脑</dc:creator>
  <cp:lastModifiedBy>浮夸的拾荒者</cp:lastModifiedBy>
  <dcterms:modified xsi:type="dcterms:W3CDTF">2024-04-30T00:10:18Z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B7D84718C9BD44E08431346758B9E8C0_12</vt:lpwstr>
  </property>
</Properties>
</file>